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48" w:type="pct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8"/>
      </w:tblGrid>
      <w:tr w:rsidR="00FA3238" w:rsidRPr="00FA3238" w:rsidTr="00D07631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4166" w:type="dxa"/>
              <w:tblCellSpacing w:w="0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6"/>
              <w:gridCol w:w="276"/>
              <w:gridCol w:w="2994"/>
            </w:tblGrid>
            <w:tr w:rsidR="00FA3238" w:rsidRPr="00FA3238" w:rsidTr="00D07631">
              <w:trPr>
                <w:tblCellSpacing w:w="0" w:type="dxa"/>
              </w:trPr>
              <w:tc>
                <w:tcPr>
                  <w:tcW w:w="10896" w:type="dxa"/>
                  <w:hideMark/>
                </w:tcPr>
                <w:p w:rsidR="00FA3238" w:rsidRPr="00D07631" w:rsidRDefault="0010754F" w:rsidP="0010754F">
                  <w:pPr>
                    <w:tabs>
                      <w:tab w:val="left" w:pos="8255"/>
                    </w:tabs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             </w:t>
                  </w:r>
                  <w:r w:rsidR="00FA3238" w:rsidRPr="00D07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Утверждён на заседании</w:t>
                  </w:r>
                </w:p>
                <w:p w:rsidR="00FA3238" w:rsidRPr="00D07631" w:rsidRDefault="0010754F" w:rsidP="0010754F">
                  <w:pPr>
                    <w:tabs>
                      <w:tab w:val="left" w:pos="6127"/>
                    </w:tabs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</w:pPr>
                  <w:r w:rsidRPr="00D07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D07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1E1ED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 w:rsidR="00D07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E1B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 xml:space="preserve">ПК  </w:t>
                  </w:r>
                  <w:r w:rsidR="000744B4" w:rsidRPr="000744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1</w:t>
                  </w:r>
                  <w:r w:rsidR="0019103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7</w:t>
                  </w:r>
                  <w:r w:rsidR="002E1B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.0</w:t>
                  </w:r>
                  <w:r w:rsidR="000744B4" w:rsidRPr="00AC2D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8</w:t>
                  </w:r>
                  <w:r w:rsidR="00FA3238" w:rsidRPr="00D07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.202</w:t>
                  </w:r>
                  <w:r w:rsidR="000744B4" w:rsidRPr="00AC2D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2</w:t>
                  </w:r>
                  <w:r w:rsidR="00FA3238" w:rsidRPr="00D07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="00FA3238" w:rsidRPr="00D07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.</w:t>
                  </w:r>
                  <w:r w:rsidR="001E1ED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(</w:t>
                  </w:r>
                  <w:proofErr w:type="gramEnd"/>
                  <w:r w:rsidR="001E1ED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6"/>
                      <w:sz w:val="24"/>
                      <w:szCs w:val="24"/>
                      <w:lang w:eastAsia="ru-RU"/>
                    </w:rPr>
                    <w:t>протокол №1)</w:t>
                  </w:r>
                </w:p>
                <w:p w:rsidR="00FA3238" w:rsidRPr="00D07631" w:rsidRDefault="0010754F" w:rsidP="0010754F">
                  <w:pPr>
                    <w:tabs>
                      <w:tab w:val="left" w:pos="6127"/>
                    </w:tabs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D07631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</w:t>
                  </w:r>
                  <w:r w:rsidR="00FA3238" w:rsidRPr="00D07631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Пр</w:t>
                  </w:r>
                  <w:r w:rsidRPr="00D07631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едседатель ППО                         </w:t>
                  </w:r>
                  <w:proofErr w:type="spellStart"/>
                  <w:r w:rsidR="00191033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Агаева</w:t>
                  </w:r>
                  <w:proofErr w:type="spellEnd"/>
                  <w:r w:rsidR="00191033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Л.Ш</w:t>
                  </w:r>
                  <w:r w:rsidRPr="00D07631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FA3238" w:rsidRPr="00D07631" w:rsidRDefault="0010754F" w:rsidP="0010754F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D07631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_____________________</w:t>
                  </w:r>
                </w:p>
                <w:p w:rsidR="00FA3238" w:rsidRPr="00D07631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FA3238" w:rsidRPr="0010754F" w:rsidRDefault="00FA3238" w:rsidP="0010754F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56"/>
                      <w:szCs w:val="40"/>
                      <w:lang w:eastAsia="ru-RU"/>
                    </w:rPr>
                  </w:pPr>
                  <w:bookmarkStart w:id="0" w:name="_GoBack"/>
                  <w:r w:rsidRPr="0010754F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План работы</w:t>
                  </w:r>
                </w:p>
                <w:p w:rsidR="00FA3238" w:rsidRPr="0010754F" w:rsidRDefault="00FA3238" w:rsidP="0010754F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</w:pPr>
                  <w:r w:rsidRPr="001075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первичной профсоюзной организации</w:t>
                  </w:r>
                </w:p>
                <w:p w:rsidR="0010754F" w:rsidRPr="0010754F" w:rsidRDefault="0010754F" w:rsidP="0010754F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</w:pPr>
                  <w:r w:rsidRPr="001075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МБОУ «</w:t>
                  </w:r>
                  <w:proofErr w:type="spellStart"/>
                  <w:r w:rsidR="0019103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Махкетинская</w:t>
                  </w:r>
                  <w:proofErr w:type="spellEnd"/>
                  <w:r w:rsidR="0019103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 xml:space="preserve"> СОШ </w:t>
                  </w:r>
                  <w:proofErr w:type="spellStart"/>
                  <w:r w:rsidR="0019103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им.Шайхи</w:t>
                  </w:r>
                  <w:proofErr w:type="spellEnd"/>
                  <w:r w:rsidR="0019103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 xml:space="preserve"> </w:t>
                  </w:r>
                  <w:proofErr w:type="spellStart"/>
                  <w:r w:rsidR="0019103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Хозуева</w:t>
                  </w:r>
                  <w:proofErr w:type="spellEnd"/>
                  <w:r w:rsidRPr="001075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»</w:t>
                  </w:r>
                </w:p>
                <w:bookmarkEnd w:id="0"/>
                <w:p w:rsidR="00FA3238" w:rsidRPr="0010754F" w:rsidRDefault="0010754F" w:rsidP="0010754F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</w:pPr>
                  <w:proofErr w:type="spellStart"/>
                  <w:r w:rsidRPr="001075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В</w:t>
                  </w:r>
                  <w:r w:rsidR="0019103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еденс</w:t>
                  </w:r>
                  <w:r w:rsidRPr="001075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кого</w:t>
                  </w:r>
                  <w:proofErr w:type="spellEnd"/>
                  <w:r w:rsidRPr="001075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 xml:space="preserve"> района </w:t>
                  </w:r>
                </w:p>
                <w:p w:rsidR="00FA3238" w:rsidRPr="0010754F" w:rsidRDefault="0010754F" w:rsidP="0010754F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56"/>
                      <w:szCs w:val="40"/>
                      <w:lang w:eastAsia="ru-RU"/>
                    </w:rPr>
                  </w:pPr>
                  <w:r w:rsidRPr="0010754F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на 202</w:t>
                  </w:r>
                  <w:r w:rsidR="000744B4" w:rsidRPr="0019103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2</w:t>
                  </w:r>
                  <w:r w:rsidRPr="0010754F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 xml:space="preserve"> – 202</w:t>
                  </w:r>
                  <w:r w:rsidR="000744B4" w:rsidRPr="0019103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>3</w:t>
                  </w:r>
                  <w:r w:rsidR="00FA3238" w:rsidRPr="0010754F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56"/>
                      <w:szCs w:val="40"/>
                      <w:lang w:eastAsia="ru-RU"/>
                    </w:rPr>
                    <w:t xml:space="preserve"> учебный год.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 w:rsidRPr="00FA3238"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  <w:t xml:space="preserve">       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6" w:type="dxa"/>
                  <w:vAlign w:val="center"/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94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4"/>
                  </w:tblGrid>
                  <w:tr w:rsidR="00FA3238" w:rsidRPr="00FA3238" w:rsidTr="00D07631">
                    <w:trPr>
                      <w:trHeight w:val="150"/>
                      <w:tblCellSpacing w:w="0" w:type="dxa"/>
                    </w:trPr>
                    <w:tc>
                      <w:tcPr>
                        <w:tcW w:w="2994" w:type="dxa"/>
                        <w:vAlign w:val="center"/>
                        <w:hideMark/>
                      </w:tcPr>
                      <w:p w:rsidR="00FA3238" w:rsidRPr="00FA3238" w:rsidRDefault="00FA3238" w:rsidP="00FA323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FA3238" w:rsidRPr="00FA3238" w:rsidTr="00D07631">
                    <w:trPr>
                      <w:tblCellSpacing w:w="0" w:type="dxa"/>
                    </w:trPr>
                    <w:tc>
                      <w:tcPr>
                        <w:tcW w:w="2994" w:type="dxa"/>
                        <w:tcMar>
                          <w:top w:w="0" w:type="dxa"/>
                          <w:left w:w="22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FA3238" w:rsidRPr="00FA3238" w:rsidRDefault="00FA3238" w:rsidP="00FA323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107" w:tblpY="-12029"/>
              <w:tblOverlap w:val="never"/>
              <w:tblW w:w="977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5245"/>
              <w:gridCol w:w="1984"/>
              <w:gridCol w:w="1844"/>
            </w:tblGrid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п.п.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.                                                 Профсоюзные собрания</w:t>
                  </w:r>
                </w:p>
              </w:tc>
            </w:tr>
            <w:tr w:rsidR="00FA3238" w:rsidRPr="00FA3238" w:rsidTr="00FA3238">
              <w:trPr>
                <w:trHeight w:val="1132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1. О ходе работы профсоюзной организации и администрации школы по выполнению условий коллективного договора.                                                   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404C8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FA3238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</w:tc>
            </w:tr>
            <w:tr w:rsidR="00FA3238" w:rsidRPr="00FA3238" w:rsidTr="00FA3238">
              <w:trPr>
                <w:trHeight w:val="600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Отчётное профсоюзное собрание.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606582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1E1EDA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293ABE" w:rsidRPr="001E1EDA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  <w:p w:rsidR="00FA3238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</w:pPr>
                  <w:r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r w:rsidR="00FA3238"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полномоченные ППО</w:t>
                  </w: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                               Заседания профсоюзного комитета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Default="00FA3238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C12E81"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плана </w:t>
                  </w:r>
                  <w:r w:rsidR="00E05CD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работы на </w:t>
                  </w:r>
                  <w:r w:rsidR="00D07631"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0744B4" w:rsidRPr="000744B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D07631"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– 202</w:t>
                  </w:r>
                  <w:r w:rsidR="000744B4" w:rsidRPr="000744B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  <w:p w:rsidR="00E05CD4" w:rsidRDefault="00E05CD4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-Утверждение:</w:t>
                  </w:r>
                </w:p>
                <w:p w:rsidR="00E05CD4" w:rsidRDefault="00E05CD4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-плана работы  профсоюзного кружка;</w:t>
                  </w:r>
                </w:p>
                <w:p w:rsidR="00E05CD4" w:rsidRDefault="00E05CD4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-руководителя профсоюзного кружка;</w:t>
                  </w:r>
                </w:p>
                <w:p w:rsidR="00E05CD4" w:rsidRDefault="00E05CD4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-состава слушателей профсоюзного кружка;</w:t>
                  </w:r>
                </w:p>
                <w:p w:rsidR="00E05CD4" w:rsidRDefault="00E05CD4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-руководителя СМП;</w:t>
                  </w:r>
                </w:p>
                <w:p w:rsidR="00E05CD4" w:rsidRDefault="00E05CD4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-профгруппорга;</w:t>
                  </w:r>
                </w:p>
                <w:p w:rsidR="00E05CD4" w:rsidRDefault="00E05CD4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-планов работы уполномоченных по всем направлениям.</w:t>
                  </w:r>
                </w:p>
                <w:p w:rsidR="00E05CD4" w:rsidRPr="000A01E6" w:rsidRDefault="00E05CD4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-О закреплении за уполномоченными членов Профсоюза в целях обеспечения их участия в организации общественной работы.</w:t>
                  </w:r>
                </w:p>
                <w:p w:rsidR="00FA3238" w:rsidRPr="000A01E6" w:rsidRDefault="00FA3238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C12E81"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состоянии го</w:t>
                  </w:r>
                  <w:r w:rsidR="00C12E81"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товности учебных помещений ОУ</w:t>
                  </w: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соблюдении условия и охраны труда к началу учебного года. </w:t>
                  </w:r>
                </w:p>
                <w:p w:rsidR="00C12E81" w:rsidRPr="000A01E6" w:rsidRDefault="00FA3238" w:rsidP="000A01E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C12E81"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участии ПК в формировании тарификации и рас</w:t>
                  </w:r>
                  <w:r w:rsidR="00C12E81"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пределению стимулирующих выплат</w:t>
                  </w:r>
                  <w:r w:rsidR="00293AB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C12E81" w:rsidRPr="00FA3238" w:rsidRDefault="00C12E81" w:rsidP="000A01E6">
                  <w:pPr>
                    <w:pStyle w:val="a6"/>
                    <w:rPr>
                      <w:lang w:eastAsia="ru-RU"/>
                    </w:rPr>
                  </w:pP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республиканской тематической проверке по соблюдению требований техники безопасности и охраны спортивных залов и площадок ОУ</w:t>
                  </w:r>
                  <w:r w:rsidR="00293AB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0744B4" w:rsidRDefault="000744B4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293ABE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выделении займов ФСПУ,  о ма</w:t>
                  </w:r>
                  <w:r w:rsidR="00293A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териальной помощи и оздоровлении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</w:tc>
            </w:tr>
            <w:tr w:rsidR="00FA3238" w:rsidRPr="00FA3238" w:rsidTr="00FA3238">
              <w:trPr>
                <w:trHeight w:val="657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5CD4" w:rsidRPr="000A01E6" w:rsidRDefault="00E05CD4" w:rsidP="00E05CD4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-О согласовании расписания уроков</w:t>
                  </w:r>
                </w:p>
                <w:p w:rsidR="00E05CD4" w:rsidRPr="000A01E6" w:rsidRDefault="00E05CD4" w:rsidP="00E05CD4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-О подготовке к празднику «День Учителя»</w:t>
                  </w:r>
                </w:p>
                <w:p w:rsidR="00E05CD4" w:rsidRPr="000A01E6" w:rsidRDefault="00E05CD4" w:rsidP="00E05CD4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-О работе ответственного по заполнению автоматизированной информационной системы</w:t>
                  </w:r>
                </w:p>
                <w:p w:rsidR="000744B4" w:rsidRDefault="00867017" w:rsidP="000744B4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-О республиканском конкурсе «Лучший коллективный договор»</w:t>
                  </w:r>
                </w:p>
                <w:p w:rsidR="000744B4" w:rsidRPr="000744B4" w:rsidRDefault="000744B4" w:rsidP="000744B4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-Об итогах республиканской тематической проверки по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соблюдению требований техники безопасности и охраны спортивных залов и площадок ОУ</w:t>
                  </w:r>
                </w:p>
                <w:p w:rsidR="00867017" w:rsidRDefault="00867017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="000744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республиканской спартакиаде среди педагогических работников ОУ «</w:t>
                  </w:r>
                  <w:proofErr w:type="spellStart"/>
                  <w:r w:rsidR="000744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Спорт.Здоровье.Долголетие</w:t>
                  </w:r>
                  <w:proofErr w:type="spellEnd"/>
                  <w:r w:rsidR="000744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0744B4" w:rsidRPr="00FA3238" w:rsidRDefault="000744B4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-О конкурсе на лучшую презентацию книги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Х.М.Герзелиева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«годы борьбы и труда».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1E1EDA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FA3238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</w:tc>
            </w:tr>
            <w:tr w:rsidR="00E05CD4" w:rsidRPr="00FA3238" w:rsidTr="00FA3238">
              <w:trPr>
                <w:trHeight w:val="657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5CD4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67017" w:rsidRPr="00FA3238" w:rsidRDefault="00867017" w:rsidP="00E05CD4">
                  <w:pPr>
                    <w:pStyle w:val="a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-О проведении республиканского конкурса на звание «Лучший уполномоченный ППО по </w:t>
                  </w:r>
                  <w:r w:rsidR="000744B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информационной работе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5CD4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93ABE" w:rsidRPr="001E1EDA" w:rsidRDefault="00293ABE" w:rsidP="00293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ППО,</w:t>
                  </w:r>
                </w:p>
                <w:p w:rsidR="00E05CD4" w:rsidRPr="00FA3238" w:rsidRDefault="00293ABE" w:rsidP="00293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</w:pPr>
                  <w:r w:rsidRP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r w:rsidR="000744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E05CD4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8670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утверждении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годового стати</w:t>
                  </w:r>
                  <w:r w:rsidR="008670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стического отчёта согласно АИС.</w:t>
                  </w:r>
                </w:p>
                <w:p w:rsidR="00E05CD4" w:rsidRDefault="00867017" w:rsidP="00E05CD4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E05CD4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ут</w:t>
                  </w:r>
                  <w:r w:rsidR="00E05C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верждении социального паспорта организации</w:t>
                  </w:r>
                  <w:r w:rsidR="00E05CD4" w:rsidRPr="000A01E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A3238" w:rsidRDefault="00867017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подготовке и 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роведении профсоюзного собрания</w:t>
                  </w:r>
                  <w:proofErr w:type="gramStart"/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  <w:p w:rsidR="00867017" w:rsidRPr="00FA3238" w:rsidRDefault="00867017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0744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 итогах конкурса на лучшую презентацию книги </w:t>
                  </w:r>
                  <w:proofErr w:type="spellStart"/>
                  <w:r w:rsidR="000744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Х.М.Герзелиева</w:t>
                  </w:r>
                  <w:proofErr w:type="spellEnd"/>
                  <w:r w:rsidR="000744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«Годы борьбы и труда».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1E1EDA" w:rsidRDefault="00293ABE" w:rsidP="001E1ED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  <w:r w:rsidR="001E1E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293ABE" w:rsidRPr="00FA3238" w:rsidRDefault="00293ABE" w:rsidP="001E1ED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тветственный за работу в АИС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r w:rsidR="000744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8670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правильности начисления зарплаты. </w:t>
                  </w:r>
                </w:p>
                <w:p w:rsidR="00867017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670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867017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организации Новогодних мероприятий.</w:t>
                  </w:r>
                </w:p>
                <w:p w:rsidR="00867017" w:rsidRDefault="00867017" w:rsidP="00867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согласовании графика отпуск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 работников школы на 2022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год.</w:t>
                  </w:r>
                </w:p>
                <w:p w:rsidR="00867017" w:rsidRPr="00FA3238" w:rsidRDefault="00867017" w:rsidP="008670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-Об итогах проведения конкурс</w:t>
                  </w:r>
                  <w:r w:rsidR="000744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 «Лучший уполномоченный по информационной работе</w:t>
                  </w:r>
                  <w:r w:rsidR="003C2C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867017" w:rsidRPr="00FA3238" w:rsidRDefault="00867017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FA3238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8670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проведении мероприятий, посвященных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празднику Дню 8 марта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FA3238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670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 итогах проверки правильности оформления личных дел и трудовых книжек работников.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FA3238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8670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работе уполномоченного по охране труда.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8670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рассмотрении заявлений членов</w:t>
                  </w:r>
                </w:p>
                <w:p w:rsidR="00FA3238" w:rsidRPr="00FA3238" w:rsidRDefault="00293ABE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профсоюза о</w:t>
                  </w:r>
                  <w:r w:rsidR="008670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выделении материальной помощи.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FA3238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54194" w:rsidRDefault="00C54194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-О согласовании предварительной тарификации сотрудников на новый учебный год.</w:t>
                  </w:r>
                </w:p>
                <w:p w:rsidR="00AC2DB4" w:rsidRPr="00444BCD" w:rsidRDefault="00AC2DB4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444B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Итоги работы профкома за 2022/2023уч.год.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293ABE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FA3238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редседатель ППО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FA3238" w:rsidRPr="00FA3238" w:rsidRDefault="00293AB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ПК</w:t>
                  </w: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4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социального партнёрства и регулирования трудовых отношений</w:t>
                  </w:r>
                  <w:r w:rsidR="00471DF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="00471DF0" w:rsidRPr="00471D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(Это направление ведёт председатель ППО)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Постоянный диалог и взаимодействие с 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руководителем по всем рабочим вопросам,  возникающим у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плановых семинарских занятий для членов трудового коллектива до полного усвоения ими содержания принятого коллективного договора.</w:t>
                  </w:r>
                  <w:r w:rsidRPr="00FA3238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Постоянный контроль за выполнением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коллективного договора обеими сторонами, а также соблюдение законов и иных нормативных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правовых актов.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1 раз в год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Проведение взаимных консультаций по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 регулирования трудовых отношений и иных, связанных с ними отношений, обеспечение гарантий трудовых прав работников. Участие при необходимости в досудебном и судебном разрешении трудовых споров.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согласованном внесении 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коллективный договор изменений 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дополнений, направленных на улучшение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потребностей членов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постоянной связи с местными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органами муниципальной власти по всем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вопросам, касающихся сохранения и защиты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прав членов трудового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коллектива, других вопросов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жизнедеятельности образовательной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представительство в управлении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образовательным учреждением (участие 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работе педсоветов, совещаний, собраний и пр.);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взаимодействие с куратором первичной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организации, районным представителем 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уполномоченным 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специалистами аппарата 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Профсоюза,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 вопросам регулирования трудовых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отношений и социального партнёрства;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расписание уроков, распределение учебной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нагрузки;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правила внутреннего трудового распорядка,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графики дежурств, отпусков.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по активному участию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 в Некоммерческом Фонде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социальной поддержки учителей (ФСПУ).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    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охраны труда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Контроль  за  исправностью оборудования в классах, группах, спортивном зале.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1 раз в квартал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Подготовка и приемка учреждения к новому учебному году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Проверка наличия на рабочих местах инструкций по охране труда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2 раза в год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Проверка обеспечения работников спецодеждой.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Проведение учебных эвакуаций.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 xml:space="preserve"> Участие в работе комиссии по СОУТ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плану работы комиссии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 xml:space="preserve"> Участие в работе совместного комитета по охране труда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плану работы комитета по охране труда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Оформлять и предъявлять представления о нарушении охраны труда руководителю образовательного  учреждения по результатам проверок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В случае их выявления и участия в тематических проверках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4.9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Профилактика дорожно- транспортных происшествий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4.10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Принимать участие в разборе жалоб и заявлений, связанных с условиями и безопасностью труда, проводить консультирование по вопросам охраны труда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мере поступления жалоб и обращений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Контроль в зимнее время за отсутствием на карнизах крыши сосулек, нависающего льда и снега: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Зимний период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Технический осмотр зданий, пристроек, прилегающей территории.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Контроль за состоянием ОТ на пищеблоке.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Раз в квартал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Контроль за состоянием пожарной безопасности.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Проведение дней ОТ, месячников безопасности.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Раз в полгода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Организация и проведение рейда комиссии по соблюдению правил СанПиН в учреждение.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4.17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Проверка проведения инструктажа при проведении новогодних утренников и наличие подписей в журнале инструктажей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Раз в полгода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4.18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Составление плана работы на _______ (следующий) год.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Декабрь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организационно-массовой и уставной работе</w:t>
                  </w:r>
                </w:p>
              </w:tc>
            </w:tr>
            <w:tr w:rsidR="00FA3238" w:rsidRPr="00FA3238" w:rsidTr="00FA3238">
              <w:trPr>
                <w:trHeight w:val="862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Укрепление организационного единства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профсоюзной организации, увеличение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профсоюзного членства.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Мотивация о преимуществах членства 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организации, о роли и задачах профсоюза,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ведение разъяснительной работы о правах и обязанностях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Организационное и протокольное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сопровождение профсоюзных собраний,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заседаний профкома и массовых мероприятий.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Планирование работы профсоюзного комитета и профсоюзных собраний, обеспечение контроля за выполнением принимаемых решений.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всей профсоюзной документации, и осуществление контроля, за полнотой уплаты членских взносов и их своевременным перечислением.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Внесение предложений на заседание профкома: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моральном и материальном поощрении членов профсоюза за активное участие в работе профорганизации;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об организации проверки исполнения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решений вышестоящего профсоюзного органа по вопросам организационно-массовой работы;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привлечении к ответственности члена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допустившем нарушение устава Профсоюза;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другие вопросы внутрисоюзной работы.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Систематически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5.7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профсоюзного кружка.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5.8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Обеспечение электронной базы данных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численного и качественного состава членов  профсоюза, регулярная работа по обновлению учётных карточек в АИС и соблюдению других уставных норм приёма и учёта членов профсоюза.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5.9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Организационное сопровождение деятельности профгруппы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культурно-массовой и оздоровительной работе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Активное сотрудничество и вовлечение членов профкома и членов Профсоюза в подготовку и проведение культурно-массовых и оздоровительных мероприятий.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по оздоровлению членов профсоюза и членов их семей через активное вовлечение в Некоммерческий Фонд социальной поддержки учителей (ФСПУ).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rHeight w:val="835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смотрах-конкурсах организуемых республиканской организацией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проведении профессиональных праздников, знаменательных дат, организация чествования ветеранов педагогического труда.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коллективного посещения </w:t>
                  </w:r>
                </w:p>
                <w:p w:rsidR="00FA3238" w:rsidRPr="00FA3238" w:rsidRDefault="00FA3238" w:rsidP="00471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республиканских музеев, театров, исторических и памятных мест, 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зияртов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природных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заповедников и т. д.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Во время каникул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Чествование педагогов-юбиляров, а также исторических и памятных дат учебного заведения.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6.8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молодёжных мероприятий для обучающихся «Моя школа», проведение спортивных, культурных состязаний.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Организация работы с молодыми педагогами ОО.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  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обследовании жилищных, бытовых и материальных условий членов Профсоюза и организация их учёта нуждающихся в улучшении жилищных условий.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на собраниях коллектива и на заседаниях профсоюзного кружка семинарских занятий с разъяснениями жилищного законодательства.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методической и практической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помощи членам профсоюза в подготовке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документов для постановки на жилищный учёт в администрации муниципального района.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71D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одействия членам профсоюза,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71D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пострадавшим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результате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стихийных бедствий, в подготовке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необходимых документов для получения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материальной помощи компенсационных выплат.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«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белхи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силами работников трудового коллектива по проведению текущего ремонта жилья ветеранов педагогического труда, решение других бытовых вопросов.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посещения заболевших членов Профсоюза.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Содействие членам Профсоюза в устройстве детей в детские дошкольные учреждения, в летние</w:t>
                  </w:r>
                  <w:r w:rsidRPr="00FA3238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оздоровительные лагеря.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Участие совместно с администрацией: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получение земельных участков под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строительство жилья;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помощь в выделении льготного кредита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(ипотечного кредита»);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помощь в продаже товаров, педагогическим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работникам по сниженным (льготным) ценам.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информационной работе и обеспечению гласности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                                                                   профсоюзной работы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lastRenderedPageBreak/>
                    <w:t>8.1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Создание системы информирования членов Профсоюза (оформление профсоюзного уголка, информационного стенда, создание группы «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вацап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», «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инстаграмм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«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вконтакте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и т.д.)). Работа по регулярному обновлению его материалов.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ежемесячным обновлением свежей информацией профсоюзного стенда. 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Обеспечение доступности информации для членов профсоюза, грамотного расположения стенда, качества и эстетику его оформления.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Распространение информации о конкретных делах профсоюза, основанной на чётком, содержательном и критическом анализе его работы.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работе республиканских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семинаров для повышения своего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профессионального уровня использование современных технологий, профсоюзных сайтов в Интернете, в том числе сайта республиканского Совета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71DF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контроля и учёта за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поступающими материалами на электронный адрес ОО.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71DF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71DF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Подготовка и размещение информации о деятельности ППО на электронной странице  сайта школы.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71DF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подписки на периодическую профсоюзную печать (газета «Мой  профсоюз»).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DF0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471DF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IX</w:t>
                  </w:r>
                  <w:r w:rsidR="00471DF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Работа уполномоченного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правозащитной работе</w:t>
                  </w:r>
                </w:p>
                <w:p w:rsidR="00FA3238" w:rsidRPr="00FA3238" w:rsidRDefault="00471DF0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8"/>
                    </w:rPr>
                  </w:pPr>
                  <w:r w:rsidRPr="00471D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(Это направление ведёт председатель ППО)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профсоюзного контроля, за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соблюдением трудового законодательства и иных нормативно-правовых актов РФ, субъектов РФ, содержащих нормы трудового права, органами управления в сфере образования, органами социальной защиты.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Защита социально-трудовых прав членов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в том числе досудебная и судебная.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Оказание юридической помощи членам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по вопросам применения трудового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законодательства, организация цикла  методических семинаров на заседаниях профсоюзных кружков </w:t>
                  </w:r>
                  <w:proofErr w:type="gram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следующим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досрочное назначение пенсии по старости 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связи с педагогической деятельностью;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представление льгот по коммунальным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услугам работникам сферы образования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сельской местности;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начисление заработной платы;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стимулирующего характера;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компенсационного характера;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книжки;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договора;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приём и увольнение, перевод на другую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работу;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правила внутреннего трудового распорядка;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работа КТС;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контроль, за соблюдением гарантий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профсоюзной деятельности.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договорном регулировании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отношений в рамках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социального партнёрства.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Рассмотрение жалоб и предложений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9.6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Своевременное доведение до членов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изменения, вносимые</w:t>
                  </w:r>
                </w:p>
                <w:p w:rsidR="00FA3238" w:rsidRPr="00FA3238" w:rsidRDefault="00FA3238" w:rsidP="00471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Трудовой Кодекс</w:t>
                  </w:r>
                  <w:r w:rsidR="00471D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РФ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другие нормативные акты, касающиеся работников сферы образования, их социальных льгот.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соблюдением трудового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          Работа уполномоченного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по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Оказания содействия  в закреплении наиболее опытных педагогов за молодыми и осуществление последующего контроля, за их деятельностью.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и реализация мероприятий по адаптации молодых педагогов в трудовых коллективах.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рекомендаций по работе с 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молодёжью и вопросов их социальной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поддержки для включения в коллективные договора.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Проведение социологического опроса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молодых педагогов для отслеживания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динамики ориентации, запросов, интересов молодых и организация последующей работы 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вэтом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направлении.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Выявление пожеланий молодёжи в вопросах повышения уровня профессиональных знаний и навыков работы, организация для них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специальных семинаров.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Активное привлечение молодых педагогов  в качестве слушателей работы кружка по духовно-нравственному воспитанию.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Привлечение постоянного внимания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работодателя, профкома, органов местных муниципальных властей к решению жилищно-бытовых проблем молодых кадров, к проблемам молодых семей.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11.8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по созданию объединенных профсоюзных организаций в СПО среди учащихся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Работа уполномоченного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систематического контроля, за правильным начислением и выдачей заработной платы членам профсоюза, участие в распределении стимулирующего фонда. Выдачи расчётных листков.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Систематически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расписания уроков.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регулярного контроля,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др.), а также за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правильным распределение стимулирующих выплат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подготовке решений ПК и других документов, касающихся вопросов труда и заработной платы.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Проведение анализа писем, заявлений, жалоб  членов профсоюза и участие в решении трудовых споров по вопросам труда и заработной  платы,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владение полной информацией: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фонде заработной платы;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средней заработной плате основных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категорий работников в МОП;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самая высокая заработная плата и самая низкая зарплата;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динамика зарплаты хотя бы за три года;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своевременная выплата заработной платы;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обязательная выдача расчётного листка;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анализ правильности начисления заработной платы.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D07631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Работа уполномоченного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пенсионного и социального обеспечения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учёта лиц, выходящих на пенсию.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содействия в подготовке документов для оформления пенсии.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контроля, за правильностью и своевременностью назначения членам профсоюза пособий.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Взаимодействие с ветеранами труда. В День  Учителя, в другие торжественные,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знаменательные дни организация мероприятий по чествованию ветеранов.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заявок на санаторно-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курортные путёвки для членов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Регулярное рассмотрение и изучение на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заседаниях профсоюзного кружка вопросов пенсионного и социального обеспечения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Размещение методических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материалов и нормативных актов на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профсоюзном информационном стенде по вопросам пенсионного и социального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обеспечения работников образования.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информационных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встреч с работниками пенсионного фонда и фондов социального и медицинского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страхования.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Оказания помощи членам профсоюза в  оформлении  документов на выплаты пособий дородового и после родового  отпусков и по уходу за ребёнком до</w:t>
                  </w:r>
                  <w:proofErr w:type="gram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5 и 3 лет.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3238" w:rsidRPr="00FA3238" w:rsidRDefault="00FA3238" w:rsidP="00FA3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A3238" w:rsidRPr="00FA3238" w:rsidRDefault="00FA3238" w:rsidP="00FA3238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3238" w:rsidRPr="00FA3238" w:rsidTr="00D07631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238" w:rsidRPr="00FA3238" w:rsidRDefault="00FA3238" w:rsidP="00FA323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A3238" w:rsidRPr="00FA3238" w:rsidRDefault="00FA3238" w:rsidP="00FA3238">
      <w:pPr>
        <w:spacing w:after="200" w:line="276" w:lineRule="auto"/>
        <w:rPr>
          <w:rFonts w:ascii="Calibri" w:eastAsia="Calibri" w:hAnsi="Calibri" w:cs="Times New Roman"/>
        </w:rPr>
      </w:pPr>
    </w:p>
    <w:p w:rsidR="00B04BDA" w:rsidRDefault="00B04BDA"/>
    <w:sectPr w:rsidR="00B04BDA" w:rsidSect="00606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AE" w:rsidRDefault="00DC02AE" w:rsidP="00606582">
      <w:pPr>
        <w:spacing w:after="0" w:line="240" w:lineRule="auto"/>
      </w:pPr>
      <w:r>
        <w:separator/>
      </w:r>
    </w:p>
  </w:endnote>
  <w:endnote w:type="continuationSeparator" w:id="0">
    <w:p w:rsidR="00DC02AE" w:rsidRDefault="00DC02AE" w:rsidP="0060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42" w:rsidRDefault="002E1B4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42" w:rsidRDefault="002E1B4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42" w:rsidRDefault="002E1B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AE" w:rsidRDefault="00DC02AE" w:rsidP="00606582">
      <w:pPr>
        <w:spacing w:after="0" w:line="240" w:lineRule="auto"/>
      </w:pPr>
      <w:r>
        <w:separator/>
      </w:r>
    </w:p>
  </w:footnote>
  <w:footnote w:type="continuationSeparator" w:id="0">
    <w:p w:rsidR="00DC02AE" w:rsidRDefault="00DC02AE" w:rsidP="0060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42" w:rsidRDefault="00DC02AE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62959" o:spid="_x0000_s2050" type="#_x0000_t75" style="position:absolute;margin-left:0;margin-top:0;width:467.7pt;height:409.2pt;z-index:-251657216;mso-position-horizontal:center;mso-position-horizontal-relative:margin;mso-position-vertical:center;mso-position-vertical-relative:margin" o:allowincell="f">
          <v:imagedata r:id="rId1" o:title="logo_shapka_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42" w:rsidRDefault="00DC02AE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62960" o:spid="_x0000_s2051" type="#_x0000_t75" style="position:absolute;margin-left:0;margin-top:0;width:467.7pt;height:409.2pt;z-index:-251656192;mso-position-horizontal:center;mso-position-horizontal-relative:margin;mso-position-vertical:center;mso-position-vertical-relative:margin" o:allowincell="f">
          <v:imagedata r:id="rId1" o:title="logo_shapka_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42" w:rsidRDefault="00DC02AE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62958" o:spid="_x0000_s2049" type="#_x0000_t75" style="position:absolute;margin-left:0;margin-top:0;width:467.7pt;height:409.2pt;z-index:-251658240;mso-position-horizontal:center;mso-position-horizontal-relative:margin;mso-position-vertical:center;mso-position-vertical-relative:margin" o:allowincell="f">
          <v:imagedata r:id="rId1" o:title="logo_shapka_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CA"/>
    <w:rsid w:val="000744B4"/>
    <w:rsid w:val="000A01E6"/>
    <w:rsid w:val="0010754F"/>
    <w:rsid w:val="0017723C"/>
    <w:rsid w:val="00191033"/>
    <w:rsid w:val="001E1EDA"/>
    <w:rsid w:val="00293ABE"/>
    <w:rsid w:val="002E1B42"/>
    <w:rsid w:val="003C2C3B"/>
    <w:rsid w:val="00404C8E"/>
    <w:rsid w:val="00444BCD"/>
    <w:rsid w:val="00471DF0"/>
    <w:rsid w:val="00606582"/>
    <w:rsid w:val="006278FA"/>
    <w:rsid w:val="00791E6C"/>
    <w:rsid w:val="00867017"/>
    <w:rsid w:val="008820B7"/>
    <w:rsid w:val="009845E9"/>
    <w:rsid w:val="009D6117"/>
    <w:rsid w:val="00AC2DB4"/>
    <w:rsid w:val="00B04BDA"/>
    <w:rsid w:val="00C12E81"/>
    <w:rsid w:val="00C21060"/>
    <w:rsid w:val="00C54194"/>
    <w:rsid w:val="00D07631"/>
    <w:rsid w:val="00D26B25"/>
    <w:rsid w:val="00DC02AE"/>
    <w:rsid w:val="00DD47CA"/>
    <w:rsid w:val="00E05CD4"/>
    <w:rsid w:val="00E07ABF"/>
    <w:rsid w:val="00F76917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60"/>
  </w:style>
  <w:style w:type="paragraph" w:styleId="1">
    <w:name w:val="heading 1"/>
    <w:basedOn w:val="a"/>
    <w:link w:val="10"/>
    <w:uiPriority w:val="9"/>
    <w:qFormat/>
    <w:rsid w:val="00FA3238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238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3238"/>
  </w:style>
  <w:style w:type="paragraph" w:styleId="a3">
    <w:name w:val="Normal (Web)"/>
    <w:basedOn w:val="a"/>
    <w:uiPriority w:val="99"/>
    <w:unhideWhenUsed/>
    <w:rsid w:val="00FA3238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2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3238"/>
    <w:pPr>
      <w:spacing w:after="0" w:line="240" w:lineRule="auto"/>
    </w:pPr>
  </w:style>
  <w:style w:type="paragraph" w:customStyle="1" w:styleId="12">
    <w:name w:val="Абзац списка1"/>
    <w:basedOn w:val="a"/>
    <w:next w:val="a7"/>
    <w:uiPriority w:val="34"/>
    <w:qFormat/>
    <w:rsid w:val="00FA323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FA323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0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6582"/>
  </w:style>
  <w:style w:type="paragraph" w:styleId="aa">
    <w:name w:val="footer"/>
    <w:basedOn w:val="a"/>
    <w:link w:val="ab"/>
    <w:uiPriority w:val="99"/>
    <w:unhideWhenUsed/>
    <w:rsid w:val="0060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6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60"/>
  </w:style>
  <w:style w:type="paragraph" w:styleId="1">
    <w:name w:val="heading 1"/>
    <w:basedOn w:val="a"/>
    <w:link w:val="10"/>
    <w:uiPriority w:val="9"/>
    <w:qFormat/>
    <w:rsid w:val="00FA3238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238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3238"/>
  </w:style>
  <w:style w:type="paragraph" w:styleId="a3">
    <w:name w:val="Normal (Web)"/>
    <w:basedOn w:val="a"/>
    <w:uiPriority w:val="99"/>
    <w:unhideWhenUsed/>
    <w:rsid w:val="00FA3238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2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3238"/>
    <w:pPr>
      <w:spacing w:after="0" w:line="240" w:lineRule="auto"/>
    </w:pPr>
  </w:style>
  <w:style w:type="paragraph" w:customStyle="1" w:styleId="12">
    <w:name w:val="Абзац списка1"/>
    <w:basedOn w:val="a"/>
    <w:next w:val="a7"/>
    <w:uiPriority w:val="34"/>
    <w:qFormat/>
    <w:rsid w:val="00FA323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FA323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0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6582"/>
  </w:style>
  <w:style w:type="paragraph" w:styleId="aa">
    <w:name w:val="footer"/>
    <w:basedOn w:val="a"/>
    <w:link w:val="ab"/>
    <w:uiPriority w:val="99"/>
    <w:unhideWhenUsed/>
    <w:rsid w:val="0060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Usman</dc:creator>
  <cp:lastModifiedBy>Медина</cp:lastModifiedBy>
  <cp:revision>2</cp:revision>
  <cp:lastPrinted>2021-10-06T16:00:00Z</cp:lastPrinted>
  <dcterms:created xsi:type="dcterms:W3CDTF">2023-05-16T20:25:00Z</dcterms:created>
  <dcterms:modified xsi:type="dcterms:W3CDTF">2023-05-16T20:25:00Z</dcterms:modified>
</cp:coreProperties>
</file>